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bookmarkStart w:id="0" w:name="_GoBack"/>
      <w:bookmarkEnd w:id="0"/>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bookmarkStart w:id="4" w:name="_Hlt365637504"/>
      <w:bookmarkStart w:id="5" w:name="_Hlt365637641"/>
      <w:bookmarkStart w:id="6" w:name="_Hlt365636904"/>
      <w:bookmarkStart w:id="7" w:name="_Hlt365636907"/>
      <w:bookmarkStart w:id="8" w:name="_Toc349230508"/>
      <w:bookmarkStart w:id="9" w:name="_Toc349230509"/>
      <w:bookmarkStart w:id="10" w:name="_Toc349230615"/>
      <w:bookmarkStart w:id="11" w:name="_Toc349230624"/>
      <w:bookmarkStart w:id="12" w:name="_Toc349230661"/>
      <w:bookmarkStart w:id="13" w:name="_Toc349230715"/>
      <w:bookmarkStart w:id="14" w:name="_Toc349230717"/>
      <w:bookmarkStart w:id="15" w:name="_Toc349231564"/>
      <w:bookmarkStart w:id="16" w:name="_Toc348712421"/>
      <w:bookmarkStart w:id="17" w:name="_Toc348712423"/>
      <w:bookmarkStart w:id="18" w:name="_Toc348712425"/>
      <w:bookmarkStart w:id="19" w:name="_Toc349230720"/>
      <w:bookmarkStart w:id="20" w:name="_Toc349231566"/>
      <w:bookmarkStart w:id="21" w:name="_Toc348712427"/>
      <w:bookmarkStart w:id="22" w:name="_Toc348712429"/>
      <w:bookmarkStart w:id="23" w:name="_Toc349230723"/>
      <w:bookmarkStart w:id="24" w:name="_Toc348712431"/>
      <w:bookmarkStart w:id="25" w:name="_Toc349230725"/>
      <w:bookmarkStart w:id="26" w:name="_Toc349231569"/>
      <w:bookmarkStart w:id="27" w:name="_Toc349230741"/>
      <w:bookmarkStart w:id="28" w:name="_Toc349231585"/>
      <w:bookmarkStart w:id="29" w:name="_Toc349232221"/>
      <w:bookmarkStart w:id="30" w:name="_Toc349230757"/>
      <w:bookmarkStart w:id="31" w:name="_Toc349230765"/>
      <w:bookmarkStart w:id="32" w:name="_Toc349231607"/>
      <w:bookmarkStart w:id="33" w:name="_Toc349232238"/>
      <w:bookmarkStart w:id="34" w:name="_Toc349230785"/>
      <w:bookmarkStart w:id="35" w:name="_Toc349231627"/>
      <w:bookmarkStart w:id="36" w:name="_Toc349230790"/>
      <w:bookmarkStart w:id="37" w:name="_Toc349231632"/>
      <w:bookmarkStart w:id="38" w:name="_Toc349230792"/>
      <w:bookmarkStart w:id="39" w:name="_Toc349230803"/>
      <w:bookmarkStart w:id="40" w:name="_Toc349231642"/>
      <w:bookmarkStart w:id="41" w:name="_Toc349232261"/>
      <w:bookmarkStart w:id="42" w:name="_Toc349230813"/>
      <w:bookmarkStart w:id="43" w:name="_Toc349231652"/>
      <w:bookmarkStart w:id="44" w:name="_Toc349232271"/>
      <w:bookmarkStart w:id="45" w:name="_Toc349230815"/>
      <w:bookmarkStart w:id="46" w:name="_Toc349231654"/>
      <w:bookmarkStart w:id="47" w:name="_Toc349232273"/>
      <w:bookmarkStart w:id="48" w:name="_Toc349230822"/>
      <w:bookmarkStart w:id="49" w:name="_Toc349231661"/>
      <w:bookmarkStart w:id="50" w:name="_Toc349232279"/>
      <w:bookmarkStart w:id="51" w:name="_Toc349230832"/>
      <w:bookmarkStart w:id="52" w:name="_Toc348712442"/>
      <w:bookmarkStart w:id="53" w:name="_Toc349230834"/>
      <w:bookmarkStart w:id="54" w:name="_Toc349231671"/>
      <w:bookmarkStart w:id="55" w:name="_Toc349230841"/>
      <w:bookmarkStart w:id="56" w:name="_Toc349231678"/>
      <w:bookmarkStart w:id="57" w:name="_Toc349232291"/>
      <w:bookmarkStart w:id="58" w:name="_Toc349230869"/>
      <w:bookmarkStart w:id="59" w:name="_Toc348712444"/>
      <w:bookmarkStart w:id="60" w:name="_Toc348712446"/>
      <w:bookmarkStart w:id="61" w:name="_Toc348712448"/>
      <w:bookmarkStart w:id="62" w:name="_Toc349230895"/>
      <w:bookmarkStart w:id="63" w:name="_Toc349231722"/>
      <w:bookmarkStart w:id="64" w:name="_Toc349230912"/>
      <w:bookmarkStart w:id="65" w:name="_Toc349230938"/>
      <w:bookmarkStart w:id="66" w:name="_Toc349231748"/>
      <w:bookmarkStart w:id="67" w:name="_Toc348712500"/>
      <w:bookmarkStart w:id="68" w:name="_Toc349231028"/>
      <w:bookmarkStart w:id="69" w:name="_Toc349231805"/>
      <w:bookmarkStart w:id="70" w:name="_Toc348712594"/>
      <w:bookmarkStart w:id="71" w:name="_Toc349231076"/>
      <w:bookmarkStart w:id="72" w:name="_Toc349231179"/>
      <w:bookmarkStart w:id="73" w:name="_Toc349231185"/>
      <w:bookmarkStart w:id="74" w:name="_Toc348712710"/>
      <w:bookmarkStart w:id="75" w:name="_Toc348712716"/>
      <w:bookmarkStart w:id="76" w:name="_Toc34923120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C52" w:rsidRDefault="00DB6C52">
      <w:pPr>
        <w:spacing w:after="0" w:line="240" w:lineRule="auto"/>
      </w:pPr>
      <w:r>
        <w:separator/>
      </w:r>
    </w:p>
  </w:endnote>
  <w:endnote w:type="continuationSeparator" w:id="0">
    <w:p w:rsidR="00DB6C52" w:rsidRDefault="00DB6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E19" w:rsidRDefault="006D3E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6D3E19" w:rsidRPr="00C25BF9" w:rsidRDefault="006D3E19" w:rsidP="006D3E19">
    <w:pPr>
      <w:tabs>
        <w:tab w:val="center" w:pos="4513"/>
        <w:tab w:val="right" w:pos="9026"/>
      </w:tabs>
      <w:spacing w:after="0"/>
      <w:rPr>
        <w:rFonts w:ascii="Arial" w:hAnsi="Arial"/>
        <w:sz w:val="20"/>
      </w:rPr>
    </w:pPr>
    <w:bookmarkStart w:id="1" w:name="OLE_LINK1"/>
    <w:bookmarkStart w:id="2" w:name="OLE_LINK2"/>
    <w:bookmarkStart w:id="3" w:name="OLE_LINK3"/>
    <w:r w:rsidRPr="00C25BF9">
      <w:rPr>
        <w:rFonts w:ascii="Arial" w:hAnsi="Arial"/>
        <w:sz w:val="20"/>
      </w:rPr>
      <w:t>Framework Ref: RM</w:t>
    </w:r>
    <w:r>
      <w:rPr>
        <w:rFonts w:ascii="Arial" w:hAnsi="Arial"/>
        <w:sz w:val="20"/>
      </w:rPr>
      <w:t xml:space="preserve">6145 Learning and Development Framework </w:t>
    </w:r>
  </w:p>
  <w:p w:rsidR="006D3E19" w:rsidRDefault="006D3E19" w:rsidP="006D3E19">
    <w:pPr>
      <w:pStyle w:val="Footer"/>
      <w:rPr>
        <w:rFonts w:ascii="Arial" w:hAnsi="Arial"/>
        <w:sz w:val="20"/>
      </w:rPr>
    </w:pPr>
    <w:r w:rsidRPr="00C25BF9">
      <w:rPr>
        <w:rFonts w:ascii="Arial" w:hAnsi="Arial"/>
        <w:sz w:val="20"/>
      </w:rPr>
      <w:t>Project</w:t>
    </w:r>
    <w:r>
      <w:rPr>
        <w:rFonts w:ascii="Arial" w:hAnsi="Arial"/>
        <w:sz w:val="20"/>
      </w:rPr>
      <w:t xml:space="preserve"> Version: v1.0</w:t>
    </w:r>
  </w:p>
  <w:p w:rsidR="00A10500" w:rsidRPr="00091B0C" w:rsidRDefault="006D3E19" w:rsidP="006D3E19">
    <w:pPr>
      <w:pStyle w:val="Footer"/>
      <w:rPr>
        <w:rFonts w:ascii="Arial" w:hAnsi="Arial" w:cs="Arial"/>
        <w:sz w:val="20"/>
      </w:rPr>
    </w:pPr>
    <w:r>
      <w:rPr>
        <w:rFonts w:ascii="Arial" w:hAnsi="Arial"/>
        <w:sz w:val="20"/>
      </w:rPr>
      <w:t>Model Version: v</w:t>
    </w:r>
    <w:bookmarkEnd w:id="1"/>
    <w:bookmarkEnd w:id="2"/>
    <w:bookmarkEnd w:id="3"/>
    <w:r>
      <w:rPr>
        <w:rFonts w:ascii="Arial" w:hAnsi="Arial"/>
        <w:sz w:val="20"/>
      </w:rPr>
      <w:t>3.1</w:t>
    </w:r>
    <w:r w:rsidR="003D59D3">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B84161">
      <w:rPr>
        <w:rFonts w:ascii="Arial" w:hAnsi="Arial" w:cs="Arial"/>
        <w:noProof/>
        <w:sz w:val="20"/>
      </w:rPr>
      <w:t>8</w:t>
    </w:r>
    <w:r w:rsidR="00091B0C" w:rsidRPr="008979D7">
      <w:rPr>
        <w:rFonts w:ascii="Arial" w:hAnsi="Arial" w:cs="Arial"/>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C52" w:rsidRDefault="00DB6C52">
      <w:pPr>
        <w:spacing w:after="0" w:line="240" w:lineRule="auto"/>
      </w:pPr>
      <w:r>
        <w:separator/>
      </w:r>
    </w:p>
  </w:footnote>
  <w:footnote w:type="continuationSeparator" w:id="0">
    <w:p w:rsidR="00DB6C52" w:rsidRDefault="00DB6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E19" w:rsidRDefault="006D3E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r w:rsidR="00600B55">
      <w:rPr>
        <w:rFonts w:ascii="Arial" w:hAnsi="Arial" w:cs="Arial"/>
        <w:b/>
        <w:sz w:val="20"/>
      </w:rPr>
      <w:t xml:space="preserve"> </w:t>
    </w:r>
  </w:p>
  <w:p w:rsidR="00FF0B0D" w:rsidRDefault="00FF0B0D">
    <w:pPr>
      <w:pStyle w:val="Header"/>
      <w:rPr>
        <w:rFonts w:ascii="Arial" w:hAnsi="Arial" w:cs="Arial"/>
        <w:sz w:val="20"/>
      </w:rPr>
    </w:pPr>
    <w:r>
      <w:rPr>
        <w:rFonts w:ascii="Arial" w:hAnsi="Arial" w:cs="Arial"/>
        <w:sz w:val="20"/>
      </w:rPr>
      <w:t>Call-Off Ref:</w:t>
    </w:r>
    <w:r w:rsidR="00C80B78">
      <w:rPr>
        <w:rFonts w:ascii="Arial" w:hAnsi="Arial" w:cs="Arial"/>
        <w:sz w:val="20"/>
      </w:rPr>
      <w:t xml:space="preserve"> </w:t>
    </w:r>
  </w:p>
  <w:p w:rsidR="00A10500" w:rsidRPr="00091B0C" w:rsidRDefault="006D3E19">
    <w:pPr>
      <w:pStyle w:val="Header"/>
      <w:rPr>
        <w:rFonts w:ascii="Arial" w:hAnsi="Arial" w:cs="Arial"/>
        <w:sz w:val="20"/>
      </w:rPr>
    </w:pPr>
    <w:r>
      <w:rPr>
        <w:rFonts w:ascii="Arial" w:hAnsi="Arial" w:cs="Arial"/>
        <w:sz w:val="20"/>
      </w:rPr>
      <w:t>Crown Copyright 2019</w:t>
    </w:r>
  </w:p>
  <w:p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E19" w:rsidRDefault="006D3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3D7FE9"/>
    <w:rsid w:val="00496CED"/>
    <w:rsid w:val="00513AA2"/>
    <w:rsid w:val="005D1C56"/>
    <w:rsid w:val="00600B55"/>
    <w:rsid w:val="00663BC2"/>
    <w:rsid w:val="00680F47"/>
    <w:rsid w:val="006851D5"/>
    <w:rsid w:val="006A11C8"/>
    <w:rsid w:val="006D3E19"/>
    <w:rsid w:val="006D74B7"/>
    <w:rsid w:val="006F25A9"/>
    <w:rsid w:val="0083473A"/>
    <w:rsid w:val="009674CA"/>
    <w:rsid w:val="00A10500"/>
    <w:rsid w:val="00AF2064"/>
    <w:rsid w:val="00AF691E"/>
    <w:rsid w:val="00B415E4"/>
    <w:rsid w:val="00B82633"/>
    <w:rsid w:val="00B84161"/>
    <w:rsid w:val="00BC7C20"/>
    <w:rsid w:val="00C20902"/>
    <w:rsid w:val="00C42F87"/>
    <w:rsid w:val="00C80B78"/>
    <w:rsid w:val="00C817B2"/>
    <w:rsid w:val="00CB25C8"/>
    <w:rsid w:val="00CB349E"/>
    <w:rsid w:val="00DA53D7"/>
    <w:rsid w:val="00DB6C52"/>
    <w:rsid w:val="00E420BC"/>
    <w:rsid w:val="00E96923"/>
    <w:rsid w:val="00EF0EA0"/>
    <w:rsid w:val="00EF7368"/>
    <w:rsid w:val="00F043AA"/>
    <w:rsid w:val="00F90270"/>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8D93E-50AC-486A-8BFE-5ADBB9ECA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James Byrne</cp:lastModifiedBy>
  <cp:revision>3</cp:revision>
  <dcterms:created xsi:type="dcterms:W3CDTF">2019-12-17T17:18:00Z</dcterms:created>
  <dcterms:modified xsi:type="dcterms:W3CDTF">2020-03-25T15:27:00Z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